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8D8C" w14:textId="77777777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 w:rsidRPr="003C4353">
        <w:t xml:space="preserve">The Queensland Government is committed to improving the lives and rights of all women and girls in Queensland. The </w:t>
      </w:r>
      <w:r w:rsidRPr="003C4353">
        <w:rPr>
          <w:i/>
        </w:rPr>
        <w:t xml:space="preserve">Queensland Women’s Strategy 2016-21 </w:t>
      </w:r>
      <w:r w:rsidRPr="003C4353">
        <w:t>has underpinned the response to gender inequality in Queensland since 2016.</w:t>
      </w:r>
    </w:p>
    <w:p w14:paraId="3F768D8E" w14:textId="0502390A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  <w:rPr>
          <w:i/>
        </w:rPr>
      </w:pPr>
      <w:r w:rsidRPr="003C4353">
        <w:t xml:space="preserve">As the previous Strategy has come to an end, a new </w:t>
      </w:r>
      <w:r w:rsidRPr="003C4353">
        <w:rPr>
          <w:i/>
        </w:rPr>
        <w:t xml:space="preserve">Queensland Women’s Strategy 2022-27 </w:t>
      </w:r>
      <w:r w:rsidRPr="003C4353">
        <w:t xml:space="preserve">has been developed, supported by extensive consultation and research, to build on the significant progress made under the </w:t>
      </w:r>
      <w:r w:rsidRPr="003C4353">
        <w:rPr>
          <w:i/>
        </w:rPr>
        <w:t>Women’s Strategy 2016-21.</w:t>
      </w:r>
    </w:p>
    <w:p w14:paraId="3F768D90" w14:textId="77777777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</w:pPr>
      <w:r w:rsidRPr="003C4353">
        <w:t xml:space="preserve">The new </w:t>
      </w:r>
      <w:r w:rsidRPr="003C4353">
        <w:rPr>
          <w:i/>
        </w:rPr>
        <w:t xml:space="preserve">Queensland Women’s Strategy 2022-27 </w:t>
      </w:r>
      <w:r w:rsidRPr="003C4353">
        <w:t>has five key impact areas:</w:t>
      </w:r>
    </w:p>
    <w:p w14:paraId="3F768D92" w14:textId="2A23C5D1" w:rsidR="009759A4" w:rsidRPr="003C4353" w:rsidRDefault="008203DE" w:rsidP="00475147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425"/>
      </w:pPr>
      <w:r w:rsidRPr="003C4353">
        <w:t>Women’s economic security</w:t>
      </w:r>
      <w:r w:rsidR="001B0C18" w:rsidRPr="003C4353">
        <w:t>;</w:t>
      </w:r>
    </w:p>
    <w:p w14:paraId="3F768D94" w14:textId="3968B9FE" w:rsidR="009759A4" w:rsidRPr="003C4353" w:rsidRDefault="008203DE" w:rsidP="00475147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425"/>
      </w:pPr>
      <w:r w:rsidRPr="003C4353">
        <w:t>Women’s safety and wellbeing</w:t>
      </w:r>
      <w:r w:rsidR="001B0C18" w:rsidRPr="003C4353">
        <w:t>;</w:t>
      </w:r>
    </w:p>
    <w:p w14:paraId="3F768D96" w14:textId="01B421AA" w:rsidR="009759A4" w:rsidRPr="003C4353" w:rsidRDefault="008203DE" w:rsidP="00475147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425"/>
      </w:pPr>
      <w:r w:rsidRPr="003C4353">
        <w:t>Elevating First Nations women</w:t>
      </w:r>
      <w:r w:rsidR="001B0C18" w:rsidRPr="003C4353">
        <w:t>;</w:t>
      </w:r>
    </w:p>
    <w:p w14:paraId="3F768D98" w14:textId="16B1EE1C" w:rsidR="009759A4" w:rsidRPr="003C4353" w:rsidRDefault="008203DE" w:rsidP="00475147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425"/>
      </w:pPr>
      <w:r w:rsidRPr="003C4353">
        <w:t>Women with diverse backgrounds and experiences</w:t>
      </w:r>
      <w:r w:rsidR="001B0C18" w:rsidRPr="003C4353">
        <w:t>; and</w:t>
      </w:r>
    </w:p>
    <w:p w14:paraId="3F768D9A" w14:textId="59D0CCA5" w:rsidR="009759A4" w:rsidRPr="003C4353" w:rsidRDefault="008203DE" w:rsidP="00475147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425"/>
      </w:pPr>
      <w:r w:rsidRPr="003C4353">
        <w:t>Empowerment and recognition</w:t>
      </w:r>
      <w:r w:rsidR="001B0C18" w:rsidRPr="003C4353">
        <w:t>.</w:t>
      </w:r>
    </w:p>
    <w:p w14:paraId="3F768D9C" w14:textId="77777777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 w:rsidRPr="003C4353">
        <w:t xml:space="preserve">The new </w:t>
      </w:r>
      <w:r w:rsidRPr="003C4353">
        <w:rPr>
          <w:i/>
        </w:rPr>
        <w:t xml:space="preserve">Queensland Women’s Strategy 2022-27 </w:t>
      </w:r>
      <w:r w:rsidRPr="003C4353">
        <w:t>provides a framework for government, community and corporate partners, and the Queensland public to address structural and societal inequalities impacting Queensland women and girls.</w:t>
      </w:r>
    </w:p>
    <w:p w14:paraId="3F768D9E" w14:textId="66E39B80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 w:rsidRPr="003C4353">
        <w:rPr>
          <w:u w:val="single"/>
        </w:rPr>
        <w:t>Cabinet approved</w:t>
      </w:r>
      <w:r w:rsidRPr="003C4353">
        <w:t xml:space="preserve"> the new </w:t>
      </w:r>
      <w:r w:rsidRPr="003C4353">
        <w:rPr>
          <w:i/>
        </w:rPr>
        <w:t xml:space="preserve">Queensland Women’s Strategy 2022-27 </w:t>
      </w:r>
      <w:r w:rsidRPr="003C4353">
        <w:t>for publication.</w:t>
      </w:r>
    </w:p>
    <w:p w14:paraId="3F768DA0" w14:textId="77777777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  <w:rPr>
          <w:i/>
        </w:rPr>
      </w:pPr>
      <w:r w:rsidRPr="003C4353">
        <w:rPr>
          <w:u w:val="single"/>
        </w:rPr>
        <w:t>Cabinet approved</w:t>
      </w:r>
      <w:r w:rsidRPr="003C4353">
        <w:t xml:space="preserve"> the publication of the </w:t>
      </w:r>
      <w:r w:rsidRPr="003C4353">
        <w:rPr>
          <w:i/>
        </w:rPr>
        <w:t>Final Progress Report: Queensland Women’s Strategy 2016-21.</w:t>
      </w:r>
    </w:p>
    <w:p w14:paraId="3F768DA2" w14:textId="77777777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  <w:rPr>
          <w:i/>
        </w:rPr>
      </w:pPr>
      <w:r w:rsidRPr="003C4353">
        <w:rPr>
          <w:u w:val="single"/>
        </w:rPr>
        <w:t>Cabinet approved</w:t>
      </w:r>
      <w:r w:rsidRPr="003C4353">
        <w:t xml:space="preserve"> the publication of the </w:t>
      </w:r>
      <w:r w:rsidRPr="003C4353">
        <w:rPr>
          <w:i/>
        </w:rPr>
        <w:t>Queensland Women’s Strategy 2022-27 Consultation Report.</w:t>
      </w:r>
    </w:p>
    <w:p w14:paraId="3F768DA4" w14:textId="77777777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 w:rsidRPr="003C4353">
        <w:rPr>
          <w:u w:val="single"/>
        </w:rPr>
        <w:t>Cabinet approved</w:t>
      </w:r>
      <w:r w:rsidRPr="003C4353">
        <w:t xml:space="preserve"> the publication of the final set of Report Cards aligned to the previous Queensland Women’s Strategy.</w:t>
      </w:r>
    </w:p>
    <w:p w14:paraId="3F768DA8" w14:textId="3BE159F1" w:rsidR="009759A4" w:rsidRPr="003C4353" w:rsidRDefault="008203DE" w:rsidP="00475147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right="6" w:hanging="425"/>
        <w:rPr>
          <w:i/>
        </w:rPr>
      </w:pPr>
      <w:r w:rsidRPr="003C4353">
        <w:rPr>
          <w:i/>
          <w:u w:val="single"/>
        </w:rPr>
        <w:t>Attachments</w:t>
      </w:r>
      <w:r w:rsidR="00EE6A09">
        <w:rPr>
          <w:iCs/>
        </w:rPr>
        <w:t>:</w:t>
      </w:r>
    </w:p>
    <w:p w14:paraId="3F768DA9" w14:textId="66899782" w:rsidR="009759A4" w:rsidRPr="003C4353" w:rsidRDefault="00262F02" w:rsidP="00475147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2" w:right="6" w:hanging="567"/>
        <w:rPr>
          <w:i/>
        </w:rPr>
      </w:pPr>
      <w:hyperlink r:id="rId10" w:history="1">
        <w:r w:rsidR="008203DE" w:rsidRPr="007937F7">
          <w:rPr>
            <w:rStyle w:val="Hyperlink"/>
          </w:rPr>
          <w:t xml:space="preserve">New </w:t>
        </w:r>
        <w:r w:rsidR="008203DE" w:rsidRPr="007937F7">
          <w:rPr>
            <w:rStyle w:val="Hyperlink"/>
            <w:i/>
          </w:rPr>
          <w:t>Queensland Women’s Strategy 2022-27</w:t>
        </w:r>
      </w:hyperlink>
    </w:p>
    <w:p w14:paraId="3F768DAA" w14:textId="4DF81FDB" w:rsidR="009759A4" w:rsidRPr="003C4353" w:rsidRDefault="00262F02" w:rsidP="00475147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2" w:right="6" w:hanging="567"/>
      </w:pPr>
      <w:hyperlink r:id="rId11" w:history="1">
        <w:r w:rsidR="008203DE" w:rsidRPr="007937F7">
          <w:rPr>
            <w:rStyle w:val="Hyperlink"/>
          </w:rPr>
          <w:t>Queensland Women’s Strategy 2022-27 Consultation Report</w:t>
        </w:r>
      </w:hyperlink>
    </w:p>
    <w:p w14:paraId="3F768DAB" w14:textId="36A2DD3D" w:rsidR="009759A4" w:rsidRPr="003C4353" w:rsidRDefault="00262F02" w:rsidP="00475147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2" w:right="6" w:hanging="567"/>
      </w:pPr>
      <w:hyperlink r:id="rId12" w:history="1">
        <w:r w:rsidR="008203DE" w:rsidRPr="007937F7">
          <w:rPr>
            <w:rStyle w:val="Hyperlink"/>
          </w:rPr>
          <w:t>Queensland Women’s Strategy 2016-21 Progress Report</w:t>
        </w:r>
      </w:hyperlink>
    </w:p>
    <w:p w14:paraId="3F768DAC" w14:textId="7A5D8769" w:rsidR="009759A4" w:rsidRPr="003C4353" w:rsidRDefault="00262F02" w:rsidP="00475147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2" w:right="6" w:hanging="567"/>
      </w:pPr>
      <w:hyperlink r:id="rId13" w:history="1">
        <w:r w:rsidR="008203DE" w:rsidRPr="007937F7">
          <w:rPr>
            <w:rStyle w:val="Hyperlink"/>
          </w:rPr>
          <w:t>2021 Queensland Gender Equality Report Card</w:t>
        </w:r>
      </w:hyperlink>
    </w:p>
    <w:sectPr w:rsidR="009759A4" w:rsidRPr="003C4353" w:rsidSect="00837FC3">
      <w:headerReference w:type="default" r:id="rId14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6305" w14:textId="77777777" w:rsidR="005B5269" w:rsidRDefault="005B5269" w:rsidP="00F92E56">
      <w:r>
        <w:separator/>
      </w:r>
    </w:p>
  </w:endnote>
  <w:endnote w:type="continuationSeparator" w:id="0">
    <w:p w14:paraId="75B1ADFF" w14:textId="77777777" w:rsidR="005B5269" w:rsidRDefault="005B5269" w:rsidP="00F9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F727" w14:textId="77777777" w:rsidR="005B5269" w:rsidRDefault="005B5269" w:rsidP="00F92E56">
      <w:r>
        <w:separator/>
      </w:r>
    </w:p>
  </w:footnote>
  <w:footnote w:type="continuationSeparator" w:id="0">
    <w:p w14:paraId="51C7404E" w14:textId="77777777" w:rsidR="005B5269" w:rsidRDefault="005B5269" w:rsidP="00F9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EA57" w14:textId="77777777" w:rsidR="00F92E56" w:rsidRPr="00937A4A" w:rsidRDefault="00F92E56" w:rsidP="00F92E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73DD88F" w14:textId="77777777" w:rsidR="00F92E56" w:rsidRPr="00937A4A" w:rsidRDefault="00F92E56" w:rsidP="00F92E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AA9AE54" w14:textId="20A85F00" w:rsidR="00F92E56" w:rsidRPr="00937A4A" w:rsidRDefault="00F92E56" w:rsidP="00F92E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2022</w:t>
    </w:r>
  </w:p>
  <w:p w14:paraId="3A91B830" w14:textId="3956FD8C" w:rsidR="00F92E56" w:rsidRDefault="00377E1D" w:rsidP="00F92E56">
    <w:pPr>
      <w:pStyle w:val="Header"/>
      <w:spacing w:before="120"/>
      <w:rPr>
        <w:b/>
        <w:u w:val="single"/>
      </w:rPr>
    </w:pPr>
    <w:r w:rsidRPr="00377E1D">
      <w:rPr>
        <w:b/>
        <w:u w:val="single"/>
      </w:rPr>
      <w:t>New Queensland Women’s Strategy 2022-27</w:t>
    </w:r>
  </w:p>
  <w:p w14:paraId="0353E3F4" w14:textId="38778B5F" w:rsidR="00F92E56" w:rsidRDefault="00B54040" w:rsidP="00F92E56">
    <w:pPr>
      <w:pStyle w:val="Header"/>
      <w:spacing w:before="120"/>
      <w:rPr>
        <w:b/>
        <w:u w:val="single"/>
      </w:rPr>
    </w:pPr>
    <w:r w:rsidRPr="00B54040">
      <w:rPr>
        <w:b/>
        <w:u w:val="single"/>
      </w:rPr>
      <w:t>Attorney-General and Minister for Justice, Minister for Women and Minister for the Prevention of Domestic and Family Violence</w:t>
    </w:r>
  </w:p>
  <w:p w14:paraId="445CCB4D" w14:textId="77777777" w:rsidR="00F92E56" w:rsidRDefault="00F92E56" w:rsidP="00F92E5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2BF0"/>
    <w:multiLevelType w:val="hybridMultilevel"/>
    <w:tmpl w:val="90FCA50E"/>
    <w:lvl w:ilvl="0" w:tplc="AFEA4016">
      <w:start w:val="1"/>
      <w:numFmt w:val="decimal"/>
      <w:lvlText w:val="%1."/>
      <w:lvlJc w:val="left"/>
      <w:pPr>
        <w:ind w:left="5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AU" w:eastAsia="en-US" w:bidi="ar-SA"/>
      </w:rPr>
    </w:lvl>
    <w:lvl w:ilvl="1" w:tplc="DDB06178">
      <w:start w:val="1"/>
      <w:numFmt w:val="lowerRoman"/>
      <w:lvlText w:val="%2."/>
      <w:lvlJc w:val="left"/>
      <w:pPr>
        <w:ind w:left="1662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AU" w:eastAsia="en-US" w:bidi="ar-SA"/>
      </w:rPr>
    </w:lvl>
    <w:lvl w:ilvl="2" w:tplc="A56A444E">
      <w:numFmt w:val="bullet"/>
      <w:lvlText w:val="•"/>
      <w:lvlJc w:val="left"/>
      <w:pPr>
        <w:ind w:left="2527" w:hanging="363"/>
      </w:pPr>
      <w:rPr>
        <w:rFonts w:hint="default"/>
        <w:lang w:val="en-AU" w:eastAsia="en-US" w:bidi="ar-SA"/>
      </w:rPr>
    </w:lvl>
    <w:lvl w:ilvl="3" w:tplc="BAC0E2DA">
      <w:numFmt w:val="bullet"/>
      <w:lvlText w:val="•"/>
      <w:lvlJc w:val="left"/>
      <w:pPr>
        <w:ind w:left="3394" w:hanging="363"/>
      </w:pPr>
      <w:rPr>
        <w:rFonts w:hint="default"/>
        <w:lang w:val="en-AU" w:eastAsia="en-US" w:bidi="ar-SA"/>
      </w:rPr>
    </w:lvl>
    <w:lvl w:ilvl="4" w:tplc="8052595E">
      <w:numFmt w:val="bullet"/>
      <w:lvlText w:val="•"/>
      <w:lvlJc w:val="left"/>
      <w:pPr>
        <w:ind w:left="4262" w:hanging="363"/>
      </w:pPr>
      <w:rPr>
        <w:rFonts w:hint="default"/>
        <w:lang w:val="en-AU" w:eastAsia="en-US" w:bidi="ar-SA"/>
      </w:rPr>
    </w:lvl>
    <w:lvl w:ilvl="5" w:tplc="CD96B2FE">
      <w:numFmt w:val="bullet"/>
      <w:lvlText w:val="•"/>
      <w:lvlJc w:val="left"/>
      <w:pPr>
        <w:ind w:left="5129" w:hanging="363"/>
      </w:pPr>
      <w:rPr>
        <w:rFonts w:hint="default"/>
        <w:lang w:val="en-AU" w:eastAsia="en-US" w:bidi="ar-SA"/>
      </w:rPr>
    </w:lvl>
    <w:lvl w:ilvl="6" w:tplc="46929F8A">
      <w:numFmt w:val="bullet"/>
      <w:lvlText w:val="•"/>
      <w:lvlJc w:val="left"/>
      <w:pPr>
        <w:ind w:left="5996" w:hanging="363"/>
      </w:pPr>
      <w:rPr>
        <w:rFonts w:hint="default"/>
        <w:lang w:val="en-AU" w:eastAsia="en-US" w:bidi="ar-SA"/>
      </w:rPr>
    </w:lvl>
    <w:lvl w:ilvl="7" w:tplc="195C33C6">
      <w:numFmt w:val="bullet"/>
      <w:lvlText w:val="•"/>
      <w:lvlJc w:val="left"/>
      <w:pPr>
        <w:ind w:left="6864" w:hanging="363"/>
      </w:pPr>
      <w:rPr>
        <w:rFonts w:hint="default"/>
        <w:lang w:val="en-AU" w:eastAsia="en-US" w:bidi="ar-SA"/>
      </w:rPr>
    </w:lvl>
    <w:lvl w:ilvl="8" w:tplc="9E5EE68C">
      <w:numFmt w:val="bullet"/>
      <w:lvlText w:val="•"/>
      <w:lvlJc w:val="left"/>
      <w:pPr>
        <w:ind w:left="7731" w:hanging="363"/>
      </w:pPr>
      <w:rPr>
        <w:rFonts w:hint="default"/>
        <w:lang w:val="en-AU" w:eastAsia="en-US" w:bidi="ar-SA"/>
      </w:rPr>
    </w:lvl>
  </w:abstractNum>
  <w:abstractNum w:abstractNumId="1" w15:restartNumberingAfterBreak="0">
    <w:nsid w:val="421619A3"/>
    <w:multiLevelType w:val="hybridMultilevel"/>
    <w:tmpl w:val="62A60F8C"/>
    <w:lvl w:ilvl="0" w:tplc="E60E4CD0">
      <w:numFmt w:val="bullet"/>
      <w:lvlText w:val=""/>
      <w:lvlJc w:val="left"/>
      <w:pPr>
        <w:ind w:left="1031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152C871C">
      <w:numFmt w:val="bullet"/>
      <w:lvlText w:val="•"/>
      <w:lvlJc w:val="left"/>
      <w:pPr>
        <w:ind w:left="1882" w:hanging="454"/>
      </w:pPr>
      <w:rPr>
        <w:rFonts w:hint="default"/>
        <w:lang w:val="en-AU" w:eastAsia="en-US" w:bidi="ar-SA"/>
      </w:rPr>
    </w:lvl>
    <w:lvl w:ilvl="2" w:tplc="D730E69E">
      <w:numFmt w:val="bullet"/>
      <w:lvlText w:val="•"/>
      <w:lvlJc w:val="left"/>
      <w:pPr>
        <w:ind w:left="2725" w:hanging="454"/>
      </w:pPr>
      <w:rPr>
        <w:rFonts w:hint="default"/>
        <w:lang w:val="en-AU" w:eastAsia="en-US" w:bidi="ar-SA"/>
      </w:rPr>
    </w:lvl>
    <w:lvl w:ilvl="3" w:tplc="C674C5B4">
      <w:numFmt w:val="bullet"/>
      <w:lvlText w:val="•"/>
      <w:lvlJc w:val="left"/>
      <w:pPr>
        <w:ind w:left="3567" w:hanging="454"/>
      </w:pPr>
      <w:rPr>
        <w:rFonts w:hint="default"/>
        <w:lang w:val="en-AU" w:eastAsia="en-US" w:bidi="ar-SA"/>
      </w:rPr>
    </w:lvl>
    <w:lvl w:ilvl="4" w:tplc="43DCC9E2">
      <w:numFmt w:val="bullet"/>
      <w:lvlText w:val="•"/>
      <w:lvlJc w:val="left"/>
      <w:pPr>
        <w:ind w:left="4410" w:hanging="454"/>
      </w:pPr>
      <w:rPr>
        <w:rFonts w:hint="default"/>
        <w:lang w:val="en-AU" w:eastAsia="en-US" w:bidi="ar-SA"/>
      </w:rPr>
    </w:lvl>
    <w:lvl w:ilvl="5" w:tplc="923801DE">
      <w:numFmt w:val="bullet"/>
      <w:lvlText w:val="•"/>
      <w:lvlJc w:val="left"/>
      <w:pPr>
        <w:ind w:left="5253" w:hanging="454"/>
      </w:pPr>
      <w:rPr>
        <w:rFonts w:hint="default"/>
        <w:lang w:val="en-AU" w:eastAsia="en-US" w:bidi="ar-SA"/>
      </w:rPr>
    </w:lvl>
    <w:lvl w:ilvl="6" w:tplc="0EE4BD88">
      <w:numFmt w:val="bullet"/>
      <w:lvlText w:val="•"/>
      <w:lvlJc w:val="left"/>
      <w:pPr>
        <w:ind w:left="6095" w:hanging="454"/>
      </w:pPr>
      <w:rPr>
        <w:rFonts w:hint="default"/>
        <w:lang w:val="en-AU" w:eastAsia="en-US" w:bidi="ar-SA"/>
      </w:rPr>
    </w:lvl>
    <w:lvl w:ilvl="7" w:tplc="B94E5E3C">
      <w:numFmt w:val="bullet"/>
      <w:lvlText w:val="•"/>
      <w:lvlJc w:val="left"/>
      <w:pPr>
        <w:ind w:left="6938" w:hanging="454"/>
      </w:pPr>
      <w:rPr>
        <w:rFonts w:hint="default"/>
        <w:lang w:val="en-AU" w:eastAsia="en-US" w:bidi="ar-SA"/>
      </w:rPr>
    </w:lvl>
    <w:lvl w:ilvl="8" w:tplc="7D0806C0">
      <w:numFmt w:val="bullet"/>
      <w:lvlText w:val="•"/>
      <w:lvlJc w:val="left"/>
      <w:pPr>
        <w:ind w:left="7781" w:hanging="454"/>
      </w:pPr>
      <w:rPr>
        <w:rFonts w:hint="default"/>
        <w:lang w:val="en-AU" w:eastAsia="en-US" w:bidi="ar-SA"/>
      </w:rPr>
    </w:lvl>
  </w:abstractNum>
  <w:num w:numId="1" w16cid:durableId="493033921">
    <w:abstractNumId w:val="1"/>
  </w:num>
  <w:num w:numId="2" w16cid:durableId="5570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A4"/>
    <w:rsid w:val="001B0C18"/>
    <w:rsid w:val="00262F02"/>
    <w:rsid w:val="002D00DE"/>
    <w:rsid w:val="00347C69"/>
    <w:rsid w:val="00377E1D"/>
    <w:rsid w:val="003C4353"/>
    <w:rsid w:val="003C64FC"/>
    <w:rsid w:val="00475147"/>
    <w:rsid w:val="005A4440"/>
    <w:rsid w:val="005B5269"/>
    <w:rsid w:val="005C1F3A"/>
    <w:rsid w:val="006F0B1F"/>
    <w:rsid w:val="0075426A"/>
    <w:rsid w:val="007937F7"/>
    <w:rsid w:val="008203DE"/>
    <w:rsid w:val="00837FC3"/>
    <w:rsid w:val="009061F9"/>
    <w:rsid w:val="009759A4"/>
    <w:rsid w:val="009C18BA"/>
    <w:rsid w:val="00A617FE"/>
    <w:rsid w:val="00B54040"/>
    <w:rsid w:val="00C06B89"/>
    <w:rsid w:val="00CA53A6"/>
    <w:rsid w:val="00D15818"/>
    <w:rsid w:val="00EB7111"/>
    <w:rsid w:val="00ED02A1"/>
    <w:rsid w:val="00EE6A09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68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0" w:right="11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0"/>
      <w:ind w:left="354" w:right="368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0B1F"/>
    <w:pPr>
      <w:widowControl/>
      <w:autoSpaceDE/>
      <w:autoSpaceDN/>
    </w:pPr>
    <w:rPr>
      <w:rFonts w:ascii="Arial" w:eastAsia="Arial" w:hAnsi="Arial" w:cs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92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5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92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56"/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7937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Car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Progres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Consultatio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3EB92-BF8A-45AA-8EAE-773593D2F5A6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26CC7066-20DD-4FBC-9010-7A717D62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6CD6C-150A-4883-9B7E-535E6D8D0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1355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1564</CharactersWithSpaces>
  <SharedDoc>false</SharedDoc>
  <HyperlinkBase>https://www.cabinet.qld.gov.au/documents/2022/Feb/WomenStrat22/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16</cp:revision>
  <dcterms:created xsi:type="dcterms:W3CDTF">2022-02-17T05:37:00Z</dcterms:created>
  <dcterms:modified xsi:type="dcterms:W3CDTF">2022-09-16T00:17:00Z</dcterms:modified>
  <cp:category>Women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2022-02-08T00:00:00Z</vt:filetime>
  </property>
  <property fmtid="{D5CDD505-2E9C-101B-9397-08002B2CF9AE}" pid="5" name="ContentTypeId">
    <vt:lpwstr>0x010100DDE14CFDD070B24F85F5DE43654FF01E</vt:lpwstr>
  </property>
  <property fmtid="{D5CDD505-2E9C-101B-9397-08002B2CF9AE}" pid="6" name="MediaServiceImageTags">
    <vt:lpwstr/>
  </property>
  <property fmtid="{D5CDD505-2E9C-101B-9397-08002B2CF9AE}" pid="7" name="MSIP_Label_282828d4-d65e-4c38-b4f3-1feba3142871_Enabled">
    <vt:lpwstr>true</vt:lpwstr>
  </property>
  <property fmtid="{D5CDD505-2E9C-101B-9397-08002B2CF9AE}" pid="8" name="MSIP_Label_282828d4-d65e-4c38-b4f3-1feba3142871_SetDate">
    <vt:lpwstr>2022-09-16T00:17:39Z</vt:lpwstr>
  </property>
  <property fmtid="{D5CDD505-2E9C-101B-9397-08002B2CF9AE}" pid="9" name="MSIP_Label_282828d4-d65e-4c38-b4f3-1feba3142871_Method">
    <vt:lpwstr>Standard</vt:lpwstr>
  </property>
  <property fmtid="{D5CDD505-2E9C-101B-9397-08002B2CF9AE}" pid="10" name="MSIP_Label_282828d4-d65e-4c38-b4f3-1feba3142871_Name">
    <vt:lpwstr>OFFICIAL</vt:lpwstr>
  </property>
  <property fmtid="{D5CDD505-2E9C-101B-9397-08002B2CF9AE}" pid="11" name="MSIP_Label_282828d4-d65e-4c38-b4f3-1feba3142871_SiteId">
    <vt:lpwstr>51778d2a-a6ab-4c76-97dc-782782d65046</vt:lpwstr>
  </property>
  <property fmtid="{D5CDD505-2E9C-101B-9397-08002B2CF9AE}" pid="12" name="MSIP_Label_282828d4-d65e-4c38-b4f3-1feba3142871_ActionId">
    <vt:lpwstr>d6a3d046-3021-43b5-b128-f87d48ee453e</vt:lpwstr>
  </property>
  <property fmtid="{D5CDD505-2E9C-101B-9397-08002B2CF9AE}" pid="13" name="MSIP_Label_282828d4-d65e-4c38-b4f3-1feba3142871_ContentBits">
    <vt:lpwstr>0</vt:lpwstr>
  </property>
</Properties>
</file>